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E3" w:rsidRPr="00BB35F6" w:rsidRDefault="00BB35F6" w:rsidP="00BB35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5F6">
        <w:rPr>
          <w:rFonts w:ascii="Times New Roman" w:hAnsi="Times New Roman" w:cs="Times New Roman"/>
          <w:sz w:val="28"/>
          <w:szCs w:val="28"/>
        </w:rPr>
        <w:t>ОСНОВНЫЕ ПОЛОЖЕНИЯ УЧЕТНОЙ ПОЛИТИКИ</w:t>
      </w:r>
    </w:p>
    <w:p w:rsidR="00BB35F6" w:rsidRPr="00BB35F6" w:rsidRDefault="00DF18BF" w:rsidP="00BB35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бухгалтерск</w:t>
      </w:r>
      <w:r w:rsidR="00BB35F6" w:rsidRPr="00BB35F6">
        <w:rPr>
          <w:rFonts w:ascii="Times New Roman" w:hAnsi="Times New Roman" w:cs="Times New Roman"/>
          <w:sz w:val="28"/>
          <w:szCs w:val="28"/>
        </w:rPr>
        <w:t xml:space="preserve">ого учета </w:t>
      </w:r>
    </w:p>
    <w:p w:rsidR="00BB35F6" w:rsidRPr="00BB35F6" w:rsidRDefault="00BB35F6" w:rsidP="00BB35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5F6">
        <w:rPr>
          <w:rFonts w:ascii="Times New Roman" w:hAnsi="Times New Roman" w:cs="Times New Roman"/>
          <w:sz w:val="28"/>
          <w:szCs w:val="28"/>
        </w:rPr>
        <w:t xml:space="preserve">в МБУ СШОР по дзюдо им. Г. </w:t>
      </w:r>
      <w:proofErr w:type="spellStart"/>
      <w:r w:rsidRPr="00BB35F6">
        <w:rPr>
          <w:rFonts w:ascii="Times New Roman" w:hAnsi="Times New Roman" w:cs="Times New Roman"/>
          <w:sz w:val="28"/>
          <w:szCs w:val="28"/>
        </w:rPr>
        <w:t>Веричева</w:t>
      </w:r>
      <w:proofErr w:type="spellEnd"/>
      <w:r w:rsidRPr="00BB35F6">
        <w:rPr>
          <w:rFonts w:ascii="Times New Roman" w:hAnsi="Times New Roman" w:cs="Times New Roman"/>
          <w:sz w:val="28"/>
          <w:szCs w:val="28"/>
        </w:rPr>
        <w:t xml:space="preserve"> г. Челябинска</w:t>
      </w:r>
    </w:p>
    <w:p w:rsidR="00BB35F6" w:rsidRPr="00BB35F6" w:rsidRDefault="00BB35F6" w:rsidP="00BB35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DEF" w:rsidRDefault="00D94DEF" w:rsidP="00E3017F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D94DEF">
        <w:rPr>
          <w:rFonts w:ascii="Times New Roman" w:hAnsi="Times New Roman" w:cs="Times New Roman"/>
          <w:sz w:val="28"/>
          <w:szCs w:val="28"/>
        </w:rPr>
        <w:t>Бухгалтерский учет ведется в соответствии с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94DEF">
        <w:rPr>
          <w:rFonts w:ascii="Times New Roman" w:hAnsi="Times New Roman" w:cs="Times New Roman"/>
          <w:sz w:val="28"/>
          <w:szCs w:val="28"/>
        </w:rPr>
        <w:t xml:space="preserve"> Минфина</w:t>
      </w:r>
      <w:r>
        <w:rPr>
          <w:rFonts w:ascii="Times New Roman" w:hAnsi="Times New Roman" w:cs="Times New Roman"/>
          <w:sz w:val="28"/>
          <w:szCs w:val="28"/>
        </w:rPr>
        <w:t xml:space="preserve"> РФ от 1 декабря 2010 г. N 157н </w:t>
      </w:r>
      <w:r w:rsidRPr="00D94DEF">
        <w:rPr>
          <w:rFonts w:ascii="Times New Roman" w:hAnsi="Times New Roman" w:cs="Times New Roman"/>
          <w:sz w:val="28"/>
          <w:szCs w:val="28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94DEF">
        <w:rPr>
          <w:rFonts w:ascii="Times New Roman" w:hAnsi="Times New Roman" w:cs="Times New Roman"/>
          <w:sz w:val="28"/>
          <w:szCs w:val="28"/>
        </w:rPr>
        <w:t xml:space="preserve"> Минфина </w:t>
      </w:r>
      <w:r>
        <w:rPr>
          <w:rFonts w:ascii="Times New Roman" w:hAnsi="Times New Roman" w:cs="Times New Roman"/>
          <w:sz w:val="28"/>
          <w:szCs w:val="28"/>
        </w:rPr>
        <w:t xml:space="preserve">РФ от 16 декабря 2010 г. N 174н </w:t>
      </w:r>
      <w:r w:rsidRPr="00D94DEF">
        <w:rPr>
          <w:rFonts w:ascii="Times New Roman" w:hAnsi="Times New Roman" w:cs="Times New Roman"/>
          <w:sz w:val="28"/>
          <w:szCs w:val="28"/>
        </w:rPr>
        <w:t>"Об утверждении Плана счетов бухгалтерского учета бюджетных учреждений и Инструкции по его применению"</w:t>
      </w:r>
    </w:p>
    <w:p w:rsidR="00D94DEF" w:rsidRDefault="00F24F3B" w:rsidP="00E3017F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осуществляются в соответствии с Планом финансово-хозяйственной деятельности.</w:t>
      </w:r>
    </w:p>
    <w:p w:rsidR="004F799F" w:rsidRDefault="004F799F" w:rsidP="00E3017F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Бухгалтерский учет </w:t>
      </w:r>
      <w:r w:rsidR="00DF18BF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программных продуктов 1С: </w:t>
      </w:r>
      <w:r w:rsidR="00D94DEF">
        <w:rPr>
          <w:rFonts w:ascii="Times New Roman" w:hAnsi="Times New Roman" w:cs="Times New Roman"/>
          <w:sz w:val="28"/>
          <w:szCs w:val="28"/>
        </w:rPr>
        <w:t xml:space="preserve">«Бухгалтерия государственного учреждения» и </w:t>
      </w:r>
      <w:r>
        <w:rPr>
          <w:rFonts w:ascii="Times New Roman" w:hAnsi="Times New Roman" w:cs="Times New Roman"/>
          <w:sz w:val="28"/>
          <w:szCs w:val="28"/>
        </w:rPr>
        <w:t>«Зарпла</w:t>
      </w:r>
      <w:r w:rsidR="00D94DEF">
        <w:rPr>
          <w:rFonts w:ascii="Times New Roman" w:hAnsi="Times New Roman" w:cs="Times New Roman"/>
          <w:sz w:val="28"/>
          <w:szCs w:val="28"/>
        </w:rPr>
        <w:t>та и кадры государственного учреждения»</w:t>
      </w:r>
    </w:p>
    <w:p w:rsidR="004F799F" w:rsidRDefault="004F799F" w:rsidP="00E3017F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телекоммуникационных каналов связи ведется электронный документооборот с:</w:t>
      </w:r>
    </w:p>
    <w:p w:rsidR="004F799F" w:rsidRDefault="004F799F" w:rsidP="00E3017F">
      <w:pPr>
        <w:pStyle w:val="a3"/>
        <w:spacing w:after="0" w:line="360" w:lineRule="auto"/>
        <w:ind w:left="0" w:firstLine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</w:t>
      </w:r>
      <w:r w:rsidR="00DF18BF">
        <w:rPr>
          <w:rFonts w:ascii="Times New Roman" w:hAnsi="Times New Roman" w:cs="Times New Roman"/>
          <w:sz w:val="28"/>
          <w:szCs w:val="28"/>
        </w:rPr>
        <w:t>нспекцией ФНС РФ по Калининскому району г. Челябинска, Фондом социального страхования</w:t>
      </w:r>
      <w:r w:rsidR="00EA72B0">
        <w:rPr>
          <w:rFonts w:ascii="Times New Roman" w:hAnsi="Times New Roman" w:cs="Times New Roman"/>
          <w:sz w:val="28"/>
          <w:szCs w:val="28"/>
        </w:rPr>
        <w:t>, П</w:t>
      </w:r>
      <w:r w:rsidR="00DF18BF">
        <w:rPr>
          <w:rFonts w:ascii="Times New Roman" w:hAnsi="Times New Roman" w:cs="Times New Roman"/>
          <w:sz w:val="28"/>
          <w:szCs w:val="28"/>
        </w:rPr>
        <w:t>енсионным фондом</w:t>
      </w:r>
      <w:r w:rsidR="00EA72B0">
        <w:rPr>
          <w:rFonts w:ascii="Times New Roman" w:hAnsi="Times New Roman" w:cs="Times New Roman"/>
          <w:sz w:val="28"/>
          <w:szCs w:val="28"/>
        </w:rPr>
        <w:t xml:space="preserve"> </w:t>
      </w:r>
      <w:r w:rsidR="00DF18BF">
        <w:rPr>
          <w:rFonts w:ascii="Times New Roman" w:hAnsi="Times New Roman" w:cs="Times New Roman"/>
          <w:sz w:val="28"/>
          <w:szCs w:val="28"/>
        </w:rPr>
        <w:t xml:space="preserve">РФ </w:t>
      </w:r>
      <w:r w:rsidR="00EA72B0">
        <w:rPr>
          <w:rFonts w:ascii="Times New Roman" w:hAnsi="Times New Roman" w:cs="Times New Roman"/>
          <w:sz w:val="28"/>
          <w:szCs w:val="28"/>
        </w:rPr>
        <w:t>по Калининскому району</w:t>
      </w:r>
      <w:r w:rsidR="00DF18BF">
        <w:rPr>
          <w:rFonts w:ascii="Times New Roman" w:hAnsi="Times New Roman" w:cs="Times New Roman"/>
          <w:sz w:val="28"/>
          <w:szCs w:val="28"/>
        </w:rPr>
        <w:t xml:space="preserve"> г. Челябинска.</w:t>
      </w:r>
      <w:r w:rsidR="00EA7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DEF" w:rsidRPr="00D94DEF" w:rsidRDefault="00EA72B0" w:rsidP="00E3017F">
      <w:pPr>
        <w:pStyle w:val="a3"/>
        <w:spacing w:after="0" w:line="360" w:lineRule="auto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94DEF">
        <w:rPr>
          <w:rFonts w:ascii="Times New Roman" w:hAnsi="Times New Roman" w:cs="Times New Roman"/>
          <w:sz w:val="28"/>
          <w:szCs w:val="28"/>
        </w:rPr>
        <w:t>Комитет</w:t>
      </w:r>
      <w:r w:rsidR="00DF18BF">
        <w:rPr>
          <w:rFonts w:ascii="Times New Roman" w:hAnsi="Times New Roman" w:cs="Times New Roman"/>
          <w:sz w:val="28"/>
          <w:szCs w:val="28"/>
        </w:rPr>
        <w:t>ом</w:t>
      </w:r>
      <w:r w:rsidR="00D94DEF">
        <w:rPr>
          <w:rFonts w:ascii="Times New Roman" w:hAnsi="Times New Roman" w:cs="Times New Roman"/>
          <w:sz w:val="28"/>
          <w:szCs w:val="28"/>
        </w:rPr>
        <w:t xml:space="preserve"> финансов города Челябинска</w:t>
      </w:r>
    </w:p>
    <w:p w:rsidR="00EB11B2" w:rsidRPr="00FA12B1" w:rsidRDefault="003A3336" w:rsidP="00E3017F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B11B2">
        <w:rPr>
          <w:rFonts w:ascii="Times New Roman" w:hAnsi="Times New Roman" w:cs="Times New Roman"/>
          <w:sz w:val="28"/>
          <w:szCs w:val="28"/>
        </w:rPr>
        <w:t xml:space="preserve">В работе используются унифицированные </w:t>
      </w:r>
      <w:r w:rsidR="003C57CC" w:rsidRPr="00EB11B2">
        <w:rPr>
          <w:rFonts w:ascii="Times New Roman" w:hAnsi="Times New Roman" w:cs="Times New Roman"/>
          <w:sz w:val="28"/>
          <w:szCs w:val="28"/>
        </w:rPr>
        <w:t xml:space="preserve">формы первичных документов согласно </w:t>
      </w:r>
      <w:r w:rsidR="00EB11B2" w:rsidRPr="00EB11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</w:t>
      </w:r>
      <w:r w:rsidR="00EB11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EB11B2" w:rsidRPr="00EB11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Минфина России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</w:r>
      <w:r w:rsidR="00EB11B2" w:rsidRPr="00EB11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(муниципальными) учреждениями, и Методических указаний по их применению"</w:t>
      </w:r>
      <w:r w:rsidR="00FA12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(с изменениями и дополнениями).</w:t>
      </w:r>
    </w:p>
    <w:p w:rsidR="00FA12B1" w:rsidRPr="00EB11B2" w:rsidRDefault="00FA12B1" w:rsidP="00E3017F">
      <w:pPr>
        <w:pStyle w:val="a3"/>
        <w:spacing w:after="0" w:line="360" w:lineRule="auto"/>
        <w:ind w:left="0"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отражения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нетиповых  хозяйственных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операций</w:t>
      </w:r>
      <w:r w:rsidR="00775FC7">
        <w:rPr>
          <w:rFonts w:ascii="Times New Roman" w:hAnsi="Times New Roman" w:cs="Times New Roman"/>
          <w:sz w:val="28"/>
          <w:szCs w:val="28"/>
        </w:rPr>
        <w:t>, для которых отсутствуют унифицированные формы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="00775FC7">
        <w:rPr>
          <w:rFonts w:ascii="Times New Roman" w:hAnsi="Times New Roman" w:cs="Times New Roman"/>
          <w:sz w:val="28"/>
          <w:szCs w:val="28"/>
        </w:rPr>
        <w:t>пользуются самостоятельно разработанные формы.</w:t>
      </w:r>
    </w:p>
    <w:p w:rsidR="00F24F3B" w:rsidRDefault="00F24F3B" w:rsidP="00E3017F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передачи первичных учетных документов для отражения в бухгалтерском учете устанавливаются в соответствии с графиком документооборота.</w:t>
      </w:r>
    </w:p>
    <w:p w:rsidR="00D94DEF" w:rsidRDefault="0087156D" w:rsidP="00E3017F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расходов будущих периодов отражаются расходы по приобретению неисключительных прав пользования программными продуктами и т.п. Данные расходы списываются на финансовый результат равномерно в течение периода, к которому они относятся. Как правило, период равен сроку действия договора неисключительного права пользования.</w:t>
      </w:r>
    </w:p>
    <w:p w:rsidR="00E3017F" w:rsidRPr="00E3017F" w:rsidRDefault="00E3017F" w:rsidP="00E3017F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3017F">
        <w:rPr>
          <w:rFonts w:ascii="Times New Roman" w:hAnsi="Times New Roman" w:cs="Times New Roman"/>
          <w:sz w:val="28"/>
          <w:szCs w:val="28"/>
        </w:rPr>
        <w:t xml:space="preserve">В целях равномерного отнесения расходов на финансовый результат деятельности МБУ СШОР по дзюдо им. Г. </w:t>
      </w:r>
      <w:proofErr w:type="spellStart"/>
      <w:r w:rsidRPr="00E3017F">
        <w:rPr>
          <w:rFonts w:ascii="Times New Roman" w:hAnsi="Times New Roman" w:cs="Times New Roman"/>
          <w:sz w:val="28"/>
          <w:szCs w:val="28"/>
        </w:rPr>
        <w:t>Веричева</w:t>
      </w:r>
      <w:proofErr w:type="spellEnd"/>
      <w:r w:rsidRPr="00E3017F">
        <w:rPr>
          <w:rFonts w:ascii="Times New Roman" w:hAnsi="Times New Roman" w:cs="Times New Roman"/>
          <w:sz w:val="28"/>
          <w:szCs w:val="28"/>
        </w:rPr>
        <w:t xml:space="preserve"> г. Челябинска создается </w:t>
      </w:r>
    </w:p>
    <w:p w:rsidR="002430FF" w:rsidRPr="00E3017F" w:rsidRDefault="00E3017F" w:rsidP="00E3017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3017F">
        <w:rPr>
          <w:rFonts w:ascii="Times New Roman" w:eastAsia="Calibri" w:hAnsi="Times New Roman" w:cs="Times New Roman"/>
          <w:sz w:val="28"/>
          <w:szCs w:val="28"/>
        </w:rPr>
        <w:t>резерв предстоящей оплаты отпусков за фактически отработанное время или выплаты компенсаций за неиспользованный отпуск, в том числе при увольнении, включая платежи на обязательное социальное страхование сотрудников.</w:t>
      </w:r>
      <w:bookmarkStart w:id="0" w:name="_GoBack"/>
      <w:bookmarkEnd w:id="0"/>
    </w:p>
    <w:p w:rsidR="0087156D" w:rsidRPr="00D94DEF" w:rsidRDefault="0087156D" w:rsidP="00E3017F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отчетность за отчетный год формируется с учетом событий после отчетной даты. Обстоятельства, послужившие причиной отражения</w:t>
      </w:r>
      <w:r w:rsidRPr="00871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событий</w:t>
      </w:r>
      <w:r>
        <w:rPr>
          <w:rFonts w:ascii="Times New Roman" w:hAnsi="Times New Roman" w:cs="Times New Roman"/>
          <w:sz w:val="28"/>
          <w:szCs w:val="28"/>
        </w:rPr>
        <w:t xml:space="preserve"> после отчетной даты в отчетности, указываются в текстовой части пояснительной записки. </w:t>
      </w:r>
    </w:p>
    <w:sectPr w:rsidR="0087156D" w:rsidRPr="00D94DEF" w:rsidSect="00BB3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84" w:rsidRDefault="00100784" w:rsidP="00F42C34">
      <w:pPr>
        <w:spacing w:after="0" w:line="240" w:lineRule="auto"/>
      </w:pPr>
      <w:r>
        <w:separator/>
      </w:r>
    </w:p>
  </w:endnote>
  <w:endnote w:type="continuationSeparator" w:id="0">
    <w:p w:rsidR="00100784" w:rsidRDefault="00100784" w:rsidP="00F4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34" w:rsidRDefault="00F42C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34" w:rsidRDefault="00F42C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34" w:rsidRDefault="00F42C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84" w:rsidRDefault="00100784" w:rsidP="00F42C34">
      <w:pPr>
        <w:spacing w:after="0" w:line="240" w:lineRule="auto"/>
      </w:pPr>
      <w:r>
        <w:separator/>
      </w:r>
    </w:p>
  </w:footnote>
  <w:footnote w:type="continuationSeparator" w:id="0">
    <w:p w:rsidR="00100784" w:rsidRDefault="00100784" w:rsidP="00F42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34" w:rsidRDefault="00F42C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592974"/>
      <w:docPartObj>
        <w:docPartGallery w:val="Watermarks"/>
        <w:docPartUnique/>
      </w:docPartObj>
    </w:sdtPr>
    <w:sdtContent>
      <w:p w:rsidR="00F42C34" w:rsidRDefault="00F42C3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364238" o:spid="_x0000_s2049" type="#_x0000_t136" style="position:absolute;margin-left:0;margin-top:0;width:870pt;height:48pt;rotation:315;z-index:-251657216;mso-position-horizontal:center;mso-position-horizontal-relative:margin;mso-position-vertical:center;mso-position-vertical-relative:margin" o:allowincell="f" fillcolor="#a8d08d [1945]" stroked="f">
              <v:fill opacity=".5"/>
              <v:textpath style="font-family:&quot;calibri&quot;;font-size:40pt" string="МБУ СШОР по дзюдо им. Г. Веричева г. Челябинска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34" w:rsidRDefault="00F42C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806FE"/>
    <w:multiLevelType w:val="hybridMultilevel"/>
    <w:tmpl w:val="FF422D44"/>
    <w:lvl w:ilvl="0" w:tplc="0C708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F6"/>
    <w:rsid w:val="00100784"/>
    <w:rsid w:val="002430FF"/>
    <w:rsid w:val="003A3336"/>
    <w:rsid w:val="003C57CC"/>
    <w:rsid w:val="004F799F"/>
    <w:rsid w:val="00771999"/>
    <w:rsid w:val="00775FC7"/>
    <w:rsid w:val="0087156D"/>
    <w:rsid w:val="00A95D01"/>
    <w:rsid w:val="00BB35F6"/>
    <w:rsid w:val="00CD30E3"/>
    <w:rsid w:val="00D94DEF"/>
    <w:rsid w:val="00DF18BF"/>
    <w:rsid w:val="00E24A77"/>
    <w:rsid w:val="00E3017F"/>
    <w:rsid w:val="00EA72B0"/>
    <w:rsid w:val="00EB11B2"/>
    <w:rsid w:val="00F24F3B"/>
    <w:rsid w:val="00F42C34"/>
    <w:rsid w:val="00FA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00FA5F"/>
  <w15:chartTrackingRefBased/>
  <w15:docId w15:val="{E82CCBBB-FBAA-4B94-A4EA-7BD91292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9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11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F42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2C34"/>
  </w:style>
  <w:style w:type="paragraph" w:styleId="a6">
    <w:name w:val="footer"/>
    <w:basedOn w:val="a"/>
    <w:link w:val="a7"/>
    <w:uiPriority w:val="99"/>
    <w:unhideWhenUsed/>
    <w:rsid w:val="00F42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2019-12-20T10:12:00Z</dcterms:created>
  <dcterms:modified xsi:type="dcterms:W3CDTF">2019-12-25T11:00:00Z</dcterms:modified>
</cp:coreProperties>
</file>